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90" w:rsidRDefault="000E4341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 w:hint="eastAsia"/>
          <w:b/>
          <w:color w:val="666666"/>
          <w:sz w:val="32"/>
          <w:szCs w:val="32"/>
        </w:rPr>
      </w:pPr>
      <w:r w:rsidRPr="000E4341">
        <w:rPr>
          <w:rFonts w:asciiTheme="minorHAnsi" w:eastAsiaTheme="majorEastAsia" w:hAnsiTheme="minorHAnsi" w:hint="eastAsia"/>
          <w:color w:val="666666"/>
        </w:rPr>
        <w:t xml:space="preserve">   </w:t>
      </w:r>
      <w:r w:rsidR="002B5590">
        <w:rPr>
          <w:rFonts w:asciiTheme="minorHAnsi" w:eastAsiaTheme="majorEastAsia" w:hAnsiTheme="minorHAnsi" w:hint="eastAsia"/>
          <w:color w:val="666666"/>
        </w:rPr>
        <w:t xml:space="preserve">                 </w:t>
      </w:r>
      <w:r w:rsidR="002B5590" w:rsidRPr="002B5590">
        <w:rPr>
          <w:rFonts w:asciiTheme="minorHAnsi" w:eastAsiaTheme="majorEastAsia" w:hAnsiTheme="minorHAnsi" w:hint="eastAsia"/>
          <w:b/>
          <w:color w:val="666666"/>
          <w:sz w:val="32"/>
          <w:szCs w:val="32"/>
        </w:rPr>
        <w:t>聲</w:t>
      </w:r>
      <w:proofErr w:type="gramStart"/>
      <w:r w:rsidR="002B5590" w:rsidRPr="002B5590">
        <w:rPr>
          <w:rFonts w:asciiTheme="minorHAnsi" w:eastAsiaTheme="majorEastAsia" w:hAnsiTheme="minorHAnsi" w:hint="eastAsia"/>
          <w:b/>
          <w:color w:val="666666"/>
          <w:sz w:val="32"/>
          <w:szCs w:val="32"/>
        </w:rPr>
        <w:t>情與詞情</w:t>
      </w:r>
      <w:proofErr w:type="gramEnd"/>
      <w:r w:rsidR="002B5590">
        <w:rPr>
          <w:rFonts w:asciiTheme="minorHAnsi" w:eastAsiaTheme="majorEastAsia" w:hAnsiTheme="minorHAnsi" w:hint="eastAsia"/>
          <w:b/>
          <w:color w:val="666666"/>
          <w:sz w:val="32"/>
          <w:szCs w:val="32"/>
        </w:rPr>
        <w:t xml:space="preserve">      </w:t>
      </w:r>
      <w:r w:rsidR="002B5590" w:rsidRPr="002B5590">
        <w:rPr>
          <w:rFonts w:asciiTheme="minorHAnsi" w:eastAsiaTheme="majorEastAsia" w:hAnsiTheme="minorHAnsi" w:hint="eastAsia"/>
          <w:b/>
          <w:color w:val="666666"/>
          <w:sz w:val="28"/>
          <w:szCs w:val="28"/>
        </w:rPr>
        <w:t>曾永義院士主講</w:t>
      </w:r>
    </w:p>
    <w:p w:rsidR="00ED6C94" w:rsidRPr="000E4341" w:rsidRDefault="002B5590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>
        <w:rPr>
          <w:rFonts w:asciiTheme="minorHAnsi" w:eastAsiaTheme="majorEastAsia" w:hAnsiTheme="minorHAnsi" w:hint="eastAsia"/>
          <w:color w:val="666666"/>
        </w:rPr>
        <w:t xml:space="preserve">    </w:t>
      </w:r>
      <w:bookmarkStart w:id="0" w:name="_GoBack"/>
      <w:bookmarkEnd w:id="0"/>
      <w:r w:rsidR="00ED6C94" w:rsidRPr="000E4341">
        <w:rPr>
          <w:rFonts w:asciiTheme="minorHAnsi" w:eastAsiaTheme="majorEastAsia" w:hAnsiTheme="minorHAnsi"/>
          <w:color w:val="666666"/>
        </w:rPr>
        <w:t>今天的題目是「</w:t>
      </w:r>
      <w:r w:rsidR="00B51B9D" w:rsidRPr="000E4341">
        <w:rPr>
          <w:rFonts w:asciiTheme="minorHAnsi" w:eastAsiaTheme="majorEastAsia" w:hAnsiTheme="minorHAnsi" w:hint="eastAsia"/>
          <w:color w:val="666666"/>
        </w:rPr>
        <w:t>聲情與詞情</w:t>
      </w:r>
      <w:r w:rsidR="00ED6C94" w:rsidRPr="000E4341">
        <w:rPr>
          <w:rFonts w:asciiTheme="minorHAnsi" w:eastAsiaTheme="majorEastAsia" w:hAnsiTheme="minorHAnsi"/>
          <w:color w:val="666666"/>
        </w:rPr>
        <w:t>」，</w:t>
      </w:r>
      <w:r w:rsidR="00B51B9D" w:rsidRPr="000E4341">
        <w:rPr>
          <w:rFonts w:asciiTheme="minorHAnsi" w:eastAsiaTheme="majorEastAsia" w:hAnsiTheme="minorHAnsi" w:hint="eastAsia"/>
          <w:color w:val="666666"/>
        </w:rPr>
        <w:t>我們欣賞詩歌</w:t>
      </w:r>
      <w:r w:rsidR="00B51B9D" w:rsidRPr="000E4341">
        <w:rPr>
          <w:rFonts w:asciiTheme="minorHAnsi" w:eastAsiaTheme="majorEastAsia" w:hAnsiTheme="minorHAnsi"/>
          <w:color w:val="666666"/>
        </w:rPr>
        <w:t>韻文</w:t>
      </w:r>
      <w:r w:rsidR="00B51B9D" w:rsidRPr="000E4341">
        <w:rPr>
          <w:rFonts w:asciiTheme="minorHAnsi" w:eastAsiaTheme="majorEastAsia" w:hAnsiTheme="minorHAnsi" w:hint="eastAsia"/>
          <w:color w:val="666666"/>
        </w:rPr>
        <w:t>，除了欣賞詞意文字之美外，其語言旋律的</w:t>
      </w:r>
      <w:r w:rsidR="00B51B9D" w:rsidRPr="000E4341">
        <w:rPr>
          <w:rFonts w:asciiTheme="minorHAnsi" w:eastAsiaTheme="majorEastAsia" w:hAnsiTheme="minorHAnsi"/>
          <w:color w:val="666666"/>
        </w:rPr>
        <w:t>音樂美</w:t>
      </w:r>
      <w:r w:rsidR="00B51B9D" w:rsidRPr="000E4341">
        <w:rPr>
          <w:rFonts w:asciiTheme="minorHAnsi" w:eastAsiaTheme="majorEastAsia" w:hAnsiTheme="minorHAnsi" w:hint="eastAsia"/>
          <w:color w:val="666666"/>
        </w:rPr>
        <w:t>更不可漠視。兩岸長期以來忽略聲韻之美，令人遺憾。</w:t>
      </w:r>
      <w:r w:rsidR="00ED6C94" w:rsidRPr="000E4341">
        <w:rPr>
          <w:rFonts w:asciiTheme="minorHAnsi" w:eastAsiaTheme="majorEastAsia" w:hAnsiTheme="minorHAnsi"/>
          <w:color w:val="666666"/>
        </w:rPr>
        <w:t>而所謂的韻文學是相對於散文學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來說的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，詩、詞、曲、民間歌謠、小調、說唱、乃至於戲曲</w:t>
      </w:r>
      <w:r w:rsidR="00ED6C94" w:rsidRPr="000E4341">
        <w:rPr>
          <w:rFonts w:asciiTheme="minorHAnsi" w:eastAsiaTheme="majorEastAsia" w:hAnsiTheme="minorHAnsi"/>
          <w:color w:val="666666"/>
        </w:rPr>
        <w:t>…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…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等都是韻文學。</w:t>
      </w:r>
      <w:proofErr w:type="gramStart"/>
      <w:r w:rsidR="00B51B9D" w:rsidRPr="000E4341">
        <w:rPr>
          <w:rFonts w:asciiTheme="minorHAnsi" w:eastAsiaTheme="majorEastAsia" w:hAnsiTheme="minorHAnsi" w:hint="eastAsia"/>
          <w:color w:val="666666"/>
        </w:rPr>
        <w:t>語言聲律</w:t>
      </w:r>
      <w:r w:rsidR="005F5798" w:rsidRPr="000E4341">
        <w:rPr>
          <w:rFonts w:asciiTheme="minorHAnsi" w:eastAsiaTheme="majorEastAsia" w:hAnsiTheme="minorHAnsi" w:hint="eastAsia"/>
          <w:color w:val="666666"/>
        </w:rPr>
        <w:t>包括</w:t>
      </w:r>
      <w:proofErr w:type="gramEnd"/>
      <w:r w:rsidR="005F5798" w:rsidRPr="000E4341">
        <w:rPr>
          <w:rFonts w:asciiTheme="minorHAnsi" w:eastAsiaTheme="majorEastAsia" w:hAnsiTheme="minorHAnsi" w:hint="eastAsia"/>
          <w:color w:val="666666"/>
        </w:rPr>
        <w:t>人工音律與潛在的語言旋律，就是自然音律。</w:t>
      </w:r>
      <w:r w:rsidR="00ED6C94" w:rsidRPr="000E4341">
        <w:rPr>
          <w:rFonts w:asciiTheme="minorHAnsi" w:eastAsiaTheme="majorEastAsia" w:hAnsiTheme="minorHAnsi"/>
          <w:color w:val="666666"/>
        </w:rPr>
        <w:t>音樂美是語言文字中的特殊現象，這部份像是詩歌裡面的平仄、詞裡面的講究聲調、曲裡面講到的字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頭字腹字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尾、還有語言腔調，都是屬於音樂美的範疇。</w:t>
      </w:r>
      <w:r w:rsidR="007932F7" w:rsidRPr="000E4341">
        <w:rPr>
          <w:rFonts w:asciiTheme="minorHAnsi" w:eastAsiaTheme="majorEastAsia" w:hAnsiTheme="minorHAnsi" w:hint="eastAsia"/>
          <w:color w:val="666666"/>
        </w:rPr>
        <w:t>好的文學作品</w:t>
      </w:r>
      <w:proofErr w:type="gramStart"/>
      <w:r w:rsidR="007932F7" w:rsidRPr="000E4341">
        <w:rPr>
          <w:rFonts w:asciiTheme="minorHAnsi" w:eastAsiaTheme="majorEastAsia" w:hAnsiTheme="minorHAnsi" w:hint="eastAsia"/>
          <w:color w:val="666666"/>
        </w:rPr>
        <w:t>以詞情</w:t>
      </w:r>
      <w:proofErr w:type="gramEnd"/>
      <w:r w:rsidR="007932F7" w:rsidRPr="000E4341">
        <w:rPr>
          <w:rFonts w:asciiTheme="minorHAnsi" w:eastAsiaTheme="majorEastAsia" w:hAnsiTheme="minorHAnsi" w:hint="eastAsia"/>
          <w:color w:val="666666"/>
        </w:rPr>
        <w:t>為主，以</w:t>
      </w:r>
      <w:proofErr w:type="gramStart"/>
      <w:r w:rsidR="007932F7" w:rsidRPr="000E4341">
        <w:rPr>
          <w:rFonts w:asciiTheme="minorHAnsi" w:eastAsiaTheme="majorEastAsia" w:hAnsiTheme="minorHAnsi" w:hint="eastAsia"/>
          <w:color w:val="666666"/>
        </w:rPr>
        <w:t>聲情來強化</w:t>
      </w:r>
      <w:proofErr w:type="gramEnd"/>
      <w:r w:rsidR="007932F7" w:rsidRPr="000E4341">
        <w:rPr>
          <w:rFonts w:asciiTheme="minorHAnsi" w:eastAsiaTheme="majorEastAsia" w:hAnsiTheme="minorHAnsi" w:hint="eastAsia"/>
          <w:color w:val="666666"/>
        </w:rPr>
        <w:t>它，</w:t>
      </w:r>
      <w:proofErr w:type="gramStart"/>
      <w:r w:rsidR="007932F7" w:rsidRPr="000E4341">
        <w:rPr>
          <w:rFonts w:asciiTheme="minorHAnsi" w:eastAsiaTheme="majorEastAsia" w:hAnsiTheme="minorHAnsi" w:hint="eastAsia"/>
          <w:color w:val="666666"/>
        </w:rPr>
        <w:t>將詞情與</w:t>
      </w:r>
      <w:proofErr w:type="gramEnd"/>
      <w:r w:rsidR="007932F7" w:rsidRPr="000E4341">
        <w:rPr>
          <w:rFonts w:asciiTheme="minorHAnsi" w:eastAsiaTheme="majorEastAsia" w:hAnsiTheme="minorHAnsi" w:hint="eastAsia"/>
          <w:color w:val="666666"/>
        </w:rPr>
        <w:t>聲情並重才能真正賞析、研究詩詞之美。</w:t>
      </w:r>
      <w:proofErr w:type="gramStart"/>
      <w:r w:rsidR="00B0528B" w:rsidRPr="000E4341">
        <w:rPr>
          <w:rFonts w:asciiTheme="minorHAnsi" w:eastAsiaTheme="majorEastAsia" w:hAnsiTheme="minorHAnsi" w:hint="eastAsia"/>
          <w:color w:val="666666"/>
        </w:rPr>
        <w:t>以下舉詩</w:t>
      </w:r>
      <w:proofErr w:type="gramEnd"/>
      <w:r w:rsidR="00B0528B" w:rsidRPr="000E4341">
        <w:rPr>
          <w:rFonts w:asciiTheme="minorHAnsi" w:eastAsiaTheme="majorEastAsia" w:hAnsiTheme="minorHAnsi" w:hint="eastAsia"/>
          <w:color w:val="666666"/>
        </w:rPr>
        <w:t>、詞、曲的例子來說明。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1"/>
        <w:gridCol w:w="270"/>
        <w:gridCol w:w="285"/>
      </w:tblGrid>
      <w:tr w:rsidR="00B0528B" w:rsidRPr="00B0528B" w:rsidTr="00823C67">
        <w:trPr>
          <w:tblCellSpacing w:w="15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B0528B" w:rsidRPr="00B0528B" w:rsidRDefault="00B0528B" w:rsidP="000E4341">
            <w:pPr>
              <w:widowControl/>
              <w:spacing w:beforeLines="50" w:before="180" w:line="280" w:lineRule="exact"/>
              <w:rPr>
                <w:rFonts w:eastAsiaTheme="majorEastAsia" w:cs="新細明體"/>
                <w:bCs/>
                <w:color w:val="333333"/>
                <w:kern w:val="0"/>
                <w:szCs w:val="24"/>
              </w:rPr>
            </w:pPr>
            <w:r w:rsidRPr="000E4341">
              <w:rPr>
                <w:rFonts w:eastAsiaTheme="majorEastAsia" w:cs="新細明體" w:hint="eastAsia"/>
                <w:bCs/>
                <w:color w:val="333333"/>
                <w:kern w:val="0"/>
                <w:szCs w:val="24"/>
              </w:rPr>
              <w:t>李商隱之〈錦瑟〉</w:t>
            </w:r>
            <w:r w:rsidRPr="00B0528B">
              <w:rPr>
                <w:rFonts w:eastAsiaTheme="majorEastAsia" w:cs="新細明體" w:hint="eastAsia"/>
                <w:bCs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B0528B" w:rsidRPr="00B0528B" w:rsidRDefault="00B0528B" w:rsidP="000E4341">
            <w:pPr>
              <w:widowControl/>
              <w:spacing w:beforeLines="50" w:before="180" w:line="280" w:lineRule="exact"/>
              <w:jc w:val="right"/>
              <w:rPr>
                <w:rFonts w:eastAsiaTheme="majorEastAsia" w:cs="新細明體"/>
                <w:kern w:val="0"/>
                <w:szCs w:val="24"/>
              </w:rPr>
            </w:pPr>
            <w:r w:rsidRPr="00B0528B">
              <w:rPr>
                <w:rFonts w:eastAsiaTheme="majorEastAsia" w:cs="新細明體"/>
                <w:noProof/>
                <w:color w:val="4BA123"/>
                <w:kern w:val="0"/>
                <w:szCs w:val="24"/>
              </w:rPr>
              <w:drawing>
                <wp:inline distT="0" distB="0" distL="0" distR="0" wp14:anchorId="43044ED7" wp14:editId="1751597C">
                  <wp:extent cx="152400" cy="152400"/>
                  <wp:effectExtent l="0" t="0" r="0" b="0"/>
                  <wp:docPr id="1" name="圖片 1" descr="列印">
                    <a:hlinkClick xmlns:a="http://schemas.openxmlformats.org/drawingml/2006/main" r:id="rId7" tooltip="&quot;列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列印">
                            <a:hlinkClick r:id="rId7" tooltip="&quot;列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B0528B" w:rsidRPr="00B0528B" w:rsidRDefault="00B0528B" w:rsidP="000E4341">
            <w:pPr>
              <w:widowControl/>
              <w:spacing w:beforeLines="50" w:before="180" w:line="280" w:lineRule="exact"/>
              <w:jc w:val="right"/>
              <w:rPr>
                <w:rFonts w:eastAsiaTheme="majorEastAsia" w:cs="新細明體"/>
                <w:kern w:val="0"/>
                <w:szCs w:val="24"/>
              </w:rPr>
            </w:pPr>
            <w:r w:rsidRPr="00B0528B">
              <w:rPr>
                <w:rFonts w:eastAsiaTheme="majorEastAsia" w:cs="新細明體"/>
                <w:noProof/>
                <w:color w:val="4BA123"/>
                <w:kern w:val="0"/>
                <w:szCs w:val="24"/>
              </w:rPr>
              <w:drawing>
                <wp:inline distT="0" distB="0" distL="0" distR="0" wp14:anchorId="26E2B98C" wp14:editId="62F4FEFB">
                  <wp:extent cx="152400" cy="152400"/>
                  <wp:effectExtent l="0" t="0" r="0" b="0"/>
                  <wp:docPr id="2" name="圖片 2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28B" w:rsidRPr="00B0528B" w:rsidRDefault="00B0528B" w:rsidP="000E4341">
      <w:pPr>
        <w:widowControl/>
        <w:spacing w:beforeLines="50" w:before="180" w:line="280" w:lineRule="exact"/>
        <w:rPr>
          <w:rFonts w:eastAsiaTheme="majorEastAsia" w:cs="新細明體"/>
          <w:vanish/>
          <w:kern w:val="0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B0528B" w:rsidRPr="00B0528B" w:rsidTr="00823C67">
        <w:trPr>
          <w:tblCellSpacing w:w="15" w:type="dxa"/>
        </w:trPr>
        <w:tc>
          <w:tcPr>
            <w:tcW w:w="0" w:type="auto"/>
            <w:hideMark/>
          </w:tcPr>
          <w:p w:rsidR="00B0528B" w:rsidRPr="00B0528B" w:rsidRDefault="00B0528B" w:rsidP="000E4341">
            <w:pPr>
              <w:widowControl/>
              <w:spacing w:beforeLines="50" w:before="180" w:line="280" w:lineRule="exact"/>
              <w:rPr>
                <w:rFonts w:eastAsiaTheme="majorEastAsia" w:cs="新細明體"/>
                <w:kern w:val="0"/>
                <w:szCs w:val="24"/>
              </w:rPr>
            </w:pPr>
            <w:r w:rsidRPr="00B0528B">
              <w:rPr>
                <w:rFonts w:eastAsiaTheme="majorEastAsia" w:cs="新細明體"/>
                <w:kern w:val="0"/>
                <w:szCs w:val="24"/>
              </w:rPr>
              <w:t>錦</w:t>
            </w:r>
            <w:proofErr w:type="gramStart"/>
            <w:r w:rsidRPr="00B0528B">
              <w:rPr>
                <w:rFonts w:eastAsiaTheme="majorEastAsia" w:cs="新細明體"/>
                <w:kern w:val="0"/>
                <w:szCs w:val="24"/>
              </w:rPr>
              <w:t>瑟</w:t>
            </w:r>
            <w:proofErr w:type="gramEnd"/>
            <w:r w:rsidRPr="00B0528B">
              <w:rPr>
                <w:rFonts w:eastAsiaTheme="majorEastAsia" w:cs="新細明體"/>
                <w:kern w:val="0"/>
                <w:szCs w:val="24"/>
              </w:rPr>
              <w:t>無端五十弦，</w:t>
            </w:r>
            <w:proofErr w:type="gramStart"/>
            <w:r w:rsidRPr="00B0528B">
              <w:rPr>
                <w:rFonts w:eastAsiaTheme="majorEastAsia" w:cs="新細明體"/>
                <w:kern w:val="0"/>
                <w:szCs w:val="24"/>
              </w:rPr>
              <w:t>一</w:t>
            </w:r>
            <w:proofErr w:type="gramEnd"/>
            <w:r w:rsidRPr="00B0528B">
              <w:rPr>
                <w:rFonts w:eastAsiaTheme="majorEastAsia" w:cs="新細明體"/>
                <w:kern w:val="0"/>
                <w:szCs w:val="24"/>
              </w:rPr>
              <w:t>弦</w:t>
            </w:r>
            <w:proofErr w:type="gramStart"/>
            <w:r w:rsidRPr="00B0528B">
              <w:rPr>
                <w:rFonts w:eastAsiaTheme="majorEastAsia" w:cs="新細明體"/>
                <w:kern w:val="0"/>
                <w:szCs w:val="24"/>
              </w:rPr>
              <w:t>一柱思華</w:t>
            </w:r>
            <w:proofErr w:type="gramEnd"/>
            <w:r w:rsidRPr="00B0528B">
              <w:rPr>
                <w:rFonts w:eastAsiaTheme="majorEastAsia" w:cs="新細明體"/>
                <w:kern w:val="0"/>
                <w:szCs w:val="24"/>
              </w:rPr>
              <w:t>年。</w:t>
            </w:r>
            <w:r w:rsidRPr="00B0528B">
              <w:rPr>
                <w:rFonts w:eastAsiaTheme="majorEastAsia" w:cs="新細明體"/>
                <w:kern w:val="0"/>
                <w:szCs w:val="24"/>
              </w:rPr>
              <w:br/>
            </w:r>
            <w:r w:rsidRPr="00B0528B">
              <w:rPr>
                <w:rFonts w:eastAsiaTheme="majorEastAsia" w:cs="新細明體"/>
                <w:kern w:val="0"/>
                <w:szCs w:val="24"/>
              </w:rPr>
              <w:t>莊生曉夢迷蝴蝶，</w:t>
            </w:r>
            <w:proofErr w:type="gramStart"/>
            <w:r w:rsidRPr="00B0528B">
              <w:rPr>
                <w:rFonts w:eastAsiaTheme="majorEastAsia" w:cs="新細明體"/>
                <w:kern w:val="0"/>
                <w:szCs w:val="24"/>
              </w:rPr>
              <w:t>望帝春心託</w:t>
            </w:r>
            <w:proofErr w:type="gramEnd"/>
            <w:r w:rsidRPr="00B0528B">
              <w:rPr>
                <w:rFonts w:eastAsiaTheme="majorEastAsia" w:cs="新細明體"/>
                <w:kern w:val="0"/>
                <w:szCs w:val="24"/>
              </w:rPr>
              <w:t>杜鵑。</w:t>
            </w:r>
            <w:r w:rsidRPr="00B0528B">
              <w:rPr>
                <w:rFonts w:eastAsiaTheme="majorEastAsia" w:cs="新細明體"/>
                <w:kern w:val="0"/>
                <w:szCs w:val="24"/>
              </w:rPr>
              <w:br/>
            </w:r>
            <w:r w:rsidRPr="00B0528B">
              <w:rPr>
                <w:rFonts w:eastAsiaTheme="majorEastAsia" w:cs="新細明體"/>
                <w:kern w:val="0"/>
                <w:szCs w:val="24"/>
              </w:rPr>
              <w:t>滄海月明珠有淚，藍田日暖玉生煙。</w:t>
            </w:r>
            <w:r w:rsidRPr="00B0528B">
              <w:rPr>
                <w:rFonts w:eastAsiaTheme="majorEastAsia" w:cs="新細明體"/>
                <w:kern w:val="0"/>
                <w:szCs w:val="24"/>
              </w:rPr>
              <w:br/>
            </w:r>
            <w:r w:rsidRPr="00B0528B">
              <w:rPr>
                <w:rFonts w:eastAsiaTheme="majorEastAsia" w:cs="新細明體"/>
                <w:kern w:val="0"/>
                <w:szCs w:val="24"/>
              </w:rPr>
              <w:t>此</w:t>
            </w:r>
            <w:proofErr w:type="gramStart"/>
            <w:r w:rsidRPr="00B0528B">
              <w:rPr>
                <w:rFonts w:eastAsiaTheme="majorEastAsia" w:cs="新細明體"/>
                <w:kern w:val="0"/>
                <w:szCs w:val="24"/>
              </w:rPr>
              <w:t>情可待成</w:t>
            </w:r>
            <w:proofErr w:type="gramEnd"/>
            <w:r w:rsidRPr="00B0528B">
              <w:rPr>
                <w:rFonts w:eastAsiaTheme="majorEastAsia" w:cs="新細明體"/>
                <w:kern w:val="0"/>
                <w:szCs w:val="24"/>
              </w:rPr>
              <w:t>追憶，只是當時已惘然。</w:t>
            </w:r>
          </w:p>
        </w:tc>
      </w:tr>
    </w:tbl>
    <w:p w:rsidR="007932F7" w:rsidRPr="000E4341" w:rsidRDefault="007932F7" w:rsidP="000E4341">
      <w:pPr>
        <w:pStyle w:val="Web"/>
        <w:spacing w:beforeLines="50" w:before="180" w:beforeAutospacing="0" w:line="280" w:lineRule="exact"/>
        <w:rPr>
          <w:rFonts w:asciiTheme="minorHAnsi" w:eastAsiaTheme="majorEastAsia" w:hAnsiTheme="minorHAnsi" w:cs="Arial"/>
        </w:rPr>
      </w:pPr>
      <w:r w:rsidRPr="000E4341">
        <w:rPr>
          <w:rFonts w:asciiTheme="minorHAnsi" w:eastAsiaTheme="majorEastAsia" w:hAnsiTheme="minorHAnsi" w:cs="Arial"/>
        </w:rPr>
        <w:t>李白</w:t>
      </w:r>
      <w:r w:rsidRPr="000E4341">
        <w:rPr>
          <w:rFonts w:asciiTheme="minorHAnsi" w:eastAsiaTheme="majorEastAsia" w:hAnsiTheme="minorHAnsi" w:cs="Arial" w:hint="eastAsia"/>
        </w:rPr>
        <w:t>〈</w:t>
      </w:r>
      <w:r w:rsidRPr="000E4341">
        <w:rPr>
          <w:rFonts w:asciiTheme="minorHAnsi" w:eastAsiaTheme="majorEastAsia" w:hAnsiTheme="minorHAnsi" w:cs="Arial"/>
        </w:rPr>
        <w:t>將進酒</w:t>
      </w:r>
      <w:r w:rsidRPr="000E4341">
        <w:rPr>
          <w:rFonts w:asciiTheme="minorHAnsi" w:eastAsiaTheme="majorEastAsia" w:hAnsiTheme="minorHAnsi" w:cs="Arial" w:hint="eastAsia"/>
        </w:rPr>
        <w:t>〉</w:t>
      </w:r>
    </w:p>
    <w:p w:rsidR="004F52AA" w:rsidRPr="000E4341" w:rsidRDefault="007932F7" w:rsidP="000E4341">
      <w:pPr>
        <w:pStyle w:val="Web"/>
        <w:spacing w:beforeLines="50" w:before="180" w:beforeAutospacing="0" w:line="280" w:lineRule="exact"/>
        <w:rPr>
          <w:rFonts w:asciiTheme="minorHAnsi" w:eastAsiaTheme="majorEastAsia" w:hAnsiTheme="minorHAnsi" w:cs="Arial"/>
        </w:rPr>
      </w:pPr>
      <w:r w:rsidRPr="000E4341">
        <w:rPr>
          <w:rFonts w:asciiTheme="minorHAnsi" w:eastAsiaTheme="majorEastAsia" w:hAnsiTheme="minorHAnsi" w:cs="Arial"/>
        </w:rPr>
        <w:t>君不見黃河之水天上來，奔流到海不復回？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君不見</w:t>
      </w:r>
      <w:proofErr w:type="gramStart"/>
      <w:r w:rsidRPr="000E4341">
        <w:rPr>
          <w:rFonts w:asciiTheme="minorHAnsi" w:eastAsiaTheme="majorEastAsia" w:hAnsiTheme="minorHAnsi" w:cs="Arial"/>
        </w:rPr>
        <w:t>高堂明鏡悲白髮</w:t>
      </w:r>
      <w:proofErr w:type="gramEnd"/>
      <w:r w:rsidRPr="000E4341">
        <w:rPr>
          <w:rFonts w:asciiTheme="minorHAnsi" w:eastAsiaTheme="majorEastAsia" w:hAnsiTheme="minorHAnsi" w:cs="Arial"/>
        </w:rPr>
        <w:t>，</w:t>
      </w:r>
      <w:proofErr w:type="gramStart"/>
      <w:r w:rsidRPr="000E4341">
        <w:rPr>
          <w:rFonts w:asciiTheme="minorHAnsi" w:eastAsiaTheme="majorEastAsia" w:hAnsiTheme="minorHAnsi" w:cs="Arial"/>
        </w:rPr>
        <w:t>朝如青絲暮成雪</w:t>
      </w:r>
      <w:proofErr w:type="gramEnd"/>
      <w:r w:rsidRPr="000E4341">
        <w:rPr>
          <w:rFonts w:asciiTheme="minorHAnsi" w:eastAsiaTheme="majorEastAsia" w:hAnsiTheme="minorHAnsi" w:cs="Arial"/>
        </w:rPr>
        <w:t xml:space="preserve">？　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人生得意須盡歡，莫使金樽空對月。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天生我材必有用，千金散</w:t>
      </w:r>
      <w:proofErr w:type="gramStart"/>
      <w:r w:rsidRPr="000E4341">
        <w:rPr>
          <w:rFonts w:asciiTheme="minorHAnsi" w:eastAsiaTheme="majorEastAsia" w:hAnsiTheme="minorHAnsi" w:cs="Arial"/>
        </w:rPr>
        <w:t>盡還復來</w:t>
      </w:r>
      <w:proofErr w:type="gramEnd"/>
      <w:r w:rsidRPr="000E4341">
        <w:rPr>
          <w:rFonts w:asciiTheme="minorHAnsi" w:eastAsiaTheme="majorEastAsia" w:hAnsiTheme="minorHAnsi" w:cs="Arial"/>
        </w:rPr>
        <w:t>。</w:t>
      </w:r>
      <w:r w:rsidRPr="000E4341">
        <w:rPr>
          <w:rFonts w:asciiTheme="minorHAnsi" w:eastAsiaTheme="majorEastAsia" w:hAnsiTheme="minorHAnsi" w:cs="Arial"/>
        </w:rPr>
        <w:br/>
      </w:r>
      <w:proofErr w:type="gramStart"/>
      <w:r w:rsidRPr="000E4341">
        <w:rPr>
          <w:rFonts w:asciiTheme="minorHAnsi" w:eastAsiaTheme="majorEastAsia" w:hAnsiTheme="minorHAnsi" w:cs="Arial"/>
        </w:rPr>
        <w:t>烹羊宰牛且</w:t>
      </w:r>
      <w:proofErr w:type="gramEnd"/>
      <w:r w:rsidRPr="000E4341">
        <w:rPr>
          <w:rFonts w:asciiTheme="minorHAnsi" w:eastAsiaTheme="majorEastAsia" w:hAnsiTheme="minorHAnsi" w:cs="Arial"/>
        </w:rPr>
        <w:t>為樂，會須</w:t>
      </w:r>
      <w:proofErr w:type="gramStart"/>
      <w:r w:rsidRPr="000E4341">
        <w:rPr>
          <w:rFonts w:asciiTheme="minorHAnsi" w:eastAsiaTheme="majorEastAsia" w:hAnsiTheme="minorHAnsi" w:cs="Arial"/>
        </w:rPr>
        <w:t>一</w:t>
      </w:r>
      <w:proofErr w:type="gramEnd"/>
      <w:r w:rsidRPr="000E4341">
        <w:rPr>
          <w:rFonts w:asciiTheme="minorHAnsi" w:eastAsiaTheme="majorEastAsia" w:hAnsiTheme="minorHAnsi" w:cs="Arial"/>
        </w:rPr>
        <w:t>飲三百杯。</w:t>
      </w:r>
      <w:r w:rsidRPr="000E4341">
        <w:rPr>
          <w:rFonts w:asciiTheme="minorHAnsi" w:eastAsiaTheme="majorEastAsia" w:hAnsiTheme="minorHAnsi" w:cs="Arial"/>
        </w:rPr>
        <w:br/>
      </w:r>
      <w:proofErr w:type="gramStart"/>
      <w:r w:rsidRPr="000E4341">
        <w:rPr>
          <w:rFonts w:asciiTheme="minorHAnsi" w:eastAsiaTheme="majorEastAsia" w:hAnsiTheme="minorHAnsi" w:cs="Arial"/>
        </w:rPr>
        <w:t>岑</w:t>
      </w:r>
      <w:proofErr w:type="gramEnd"/>
      <w:r w:rsidRPr="000E4341">
        <w:rPr>
          <w:rFonts w:asciiTheme="minorHAnsi" w:eastAsiaTheme="majorEastAsia" w:hAnsiTheme="minorHAnsi" w:cs="Arial"/>
        </w:rPr>
        <w:t>夫子，</w:t>
      </w:r>
      <w:proofErr w:type="gramStart"/>
      <w:r w:rsidRPr="000E4341">
        <w:rPr>
          <w:rFonts w:asciiTheme="minorHAnsi" w:eastAsiaTheme="majorEastAsia" w:hAnsiTheme="minorHAnsi" w:cs="Arial"/>
        </w:rPr>
        <w:t>丹丘生</w:t>
      </w:r>
      <w:proofErr w:type="gramEnd"/>
      <w:r w:rsidRPr="000E4341">
        <w:rPr>
          <w:rFonts w:asciiTheme="minorHAnsi" w:eastAsiaTheme="majorEastAsia" w:hAnsiTheme="minorHAnsi" w:cs="Arial"/>
        </w:rPr>
        <w:t>，將進酒，</w:t>
      </w:r>
      <w:proofErr w:type="gramStart"/>
      <w:r w:rsidRPr="000E4341">
        <w:rPr>
          <w:rFonts w:asciiTheme="minorHAnsi" w:eastAsiaTheme="majorEastAsia" w:hAnsiTheme="minorHAnsi" w:cs="Arial"/>
        </w:rPr>
        <w:t>君莫停</w:t>
      </w:r>
      <w:proofErr w:type="gramEnd"/>
      <w:r w:rsidRPr="000E4341">
        <w:rPr>
          <w:rFonts w:asciiTheme="minorHAnsi" w:eastAsiaTheme="majorEastAsia" w:hAnsiTheme="minorHAnsi" w:cs="Arial"/>
        </w:rPr>
        <w:t xml:space="preserve">。　　</w:t>
      </w:r>
      <w:r w:rsidRPr="000E4341">
        <w:rPr>
          <w:rFonts w:asciiTheme="minorHAnsi" w:eastAsiaTheme="majorEastAsia" w:hAnsiTheme="minorHAnsi" w:cs="Arial"/>
        </w:rPr>
        <w:br/>
      </w:r>
      <w:proofErr w:type="gramStart"/>
      <w:r w:rsidRPr="000E4341">
        <w:rPr>
          <w:rFonts w:asciiTheme="minorHAnsi" w:eastAsiaTheme="majorEastAsia" w:hAnsiTheme="minorHAnsi" w:cs="Arial"/>
        </w:rPr>
        <w:t>與君歌一曲</w:t>
      </w:r>
      <w:proofErr w:type="gramEnd"/>
      <w:r w:rsidRPr="000E4341">
        <w:rPr>
          <w:rFonts w:asciiTheme="minorHAnsi" w:eastAsiaTheme="majorEastAsia" w:hAnsiTheme="minorHAnsi" w:cs="Arial"/>
        </w:rPr>
        <w:t>，</w:t>
      </w:r>
      <w:proofErr w:type="gramStart"/>
      <w:r w:rsidRPr="000E4341">
        <w:rPr>
          <w:rFonts w:asciiTheme="minorHAnsi" w:eastAsiaTheme="majorEastAsia" w:hAnsiTheme="minorHAnsi" w:cs="Arial"/>
        </w:rPr>
        <w:t>請君為</w:t>
      </w:r>
      <w:proofErr w:type="gramEnd"/>
      <w:r w:rsidRPr="000E4341">
        <w:rPr>
          <w:rFonts w:asciiTheme="minorHAnsi" w:eastAsiaTheme="majorEastAsia" w:hAnsiTheme="minorHAnsi" w:cs="Arial"/>
        </w:rPr>
        <w:t>我側耳聽。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鐘鼓</w:t>
      </w:r>
      <w:proofErr w:type="gramStart"/>
      <w:r w:rsidRPr="000E4341">
        <w:rPr>
          <w:rFonts w:asciiTheme="minorHAnsi" w:eastAsiaTheme="majorEastAsia" w:hAnsiTheme="minorHAnsi" w:cs="Arial"/>
        </w:rPr>
        <w:t>饌玉不足貴</w:t>
      </w:r>
      <w:proofErr w:type="gramEnd"/>
      <w:r w:rsidRPr="000E4341">
        <w:rPr>
          <w:rFonts w:asciiTheme="minorHAnsi" w:eastAsiaTheme="majorEastAsia" w:hAnsiTheme="minorHAnsi" w:cs="Arial"/>
        </w:rPr>
        <w:t>，</w:t>
      </w:r>
      <w:proofErr w:type="gramStart"/>
      <w:r w:rsidRPr="000E4341">
        <w:rPr>
          <w:rFonts w:asciiTheme="minorHAnsi" w:eastAsiaTheme="majorEastAsia" w:hAnsiTheme="minorHAnsi" w:cs="Arial"/>
        </w:rPr>
        <w:t>但願長醉不願</w:t>
      </w:r>
      <w:proofErr w:type="gramEnd"/>
      <w:r w:rsidRPr="000E4341">
        <w:rPr>
          <w:rFonts w:asciiTheme="minorHAnsi" w:eastAsiaTheme="majorEastAsia" w:hAnsiTheme="minorHAnsi" w:cs="Arial"/>
        </w:rPr>
        <w:t>醒。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古來聖賢皆寂寞，惟有飲者留其名。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陳王昔時</w:t>
      </w:r>
      <w:proofErr w:type="gramStart"/>
      <w:r w:rsidRPr="000E4341">
        <w:rPr>
          <w:rFonts w:asciiTheme="minorHAnsi" w:eastAsiaTheme="majorEastAsia" w:hAnsiTheme="minorHAnsi" w:cs="Arial"/>
        </w:rPr>
        <w:t>宴平樂，鬥酒十千恣歡謔</w:t>
      </w:r>
      <w:proofErr w:type="gramEnd"/>
      <w:r w:rsidRPr="000E4341">
        <w:rPr>
          <w:rFonts w:asciiTheme="minorHAnsi" w:eastAsiaTheme="majorEastAsia" w:hAnsiTheme="minorHAnsi" w:cs="Arial"/>
        </w:rPr>
        <w:t>。</w:t>
      </w:r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主人何為言少錢，</w:t>
      </w:r>
      <w:proofErr w:type="gramStart"/>
      <w:r w:rsidRPr="000E4341">
        <w:rPr>
          <w:rFonts w:asciiTheme="minorHAnsi" w:eastAsiaTheme="majorEastAsia" w:hAnsiTheme="minorHAnsi" w:cs="Arial"/>
        </w:rPr>
        <w:t>逕</w:t>
      </w:r>
      <w:proofErr w:type="gramEnd"/>
      <w:r w:rsidRPr="000E4341">
        <w:rPr>
          <w:rFonts w:asciiTheme="minorHAnsi" w:eastAsiaTheme="majorEastAsia" w:hAnsiTheme="minorHAnsi" w:cs="Arial"/>
        </w:rPr>
        <w:t>須</w:t>
      </w:r>
      <w:proofErr w:type="gramStart"/>
      <w:r w:rsidRPr="000E4341">
        <w:rPr>
          <w:rFonts w:asciiTheme="minorHAnsi" w:eastAsiaTheme="majorEastAsia" w:hAnsiTheme="minorHAnsi" w:cs="Arial"/>
        </w:rPr>
        <w:t>沽取對君酌。</w:t>
      </w:r>
      <w:proofErr w:type="gramEnd"/>
      <w:r w:rsidRPr="000E4341">
        <w:rPr>
          <w:rFonts w:asciiTheme="minorHAnsi" w:eastAsiaTheme="majorEastAsia" w:hAnsiTheme="minorHAnsi" w:cs="Arial"/>
        </w:rPr>
        <w:br/>
      </w:r>
      <w:r w:rsidRPr="000E4341">
        <w:rPr>
          <w:rFonts w:asciiTheme="minorHAnsi" w:eastAsiaTheme="majorEastAsia" w:hAnsiTheme="minorHAnsi" w:cs="Arial"/>
        </w:rPr>
        <w:t>五</w:t>
      </w:r>
      <w:proofErr w:type="gramStart"/>
      <w:r w:rsidRPr="000E4341">
        <w:rPr>
          <w:rFonts w:asciiTheme="minorHAnsi" w:eastAsiaTheme="majorEastAsia" w:hAnsiTheme="minorHAnsi" w:cs="Arial"/>
        </w:rPr>
        <w:t>花馬</w:t>
      </w:r>
      <w:proofErr w:type="gramEnd"/>
      <w:r w:rsidRPr="000E4341">
        <w:rPr>
          <w:rFonts w:asciiTheme="minorHAnsi" w:eastAsiaTheme="majorEastAsia" w:hAnsiTheme="minorHAnsi" w:cs="Arial"/>
        </w:rPr>
        <w:t>，千金裘，</w:t>
      </w:r>
      <w:proofErr w:type="gramStart"/>
      <w:r w:rsidRPr="000E4341">
        <w:rPr>
          <w:rFonts w:asciiTheme="minorHAnsi" w:eastAsiaTheme="majorEastAsia" w:hAnsiTheme="minorHAnsi" w:cs="Arial"/>
        </w:rPr>
        <w:t>呼兒將出換</w:t>
      </w:r>
      <w:proofErr w:type="gramEnd"/>
      <w:r w:rsidRPr="000E4341">
        <w:rPr>
          <w:rFonts w:asciiTheme="minorHAnsi" w:eastAsiaTheme="majorEastAsia" w:hAnsiTheme="minorHAnsi" w:cs="Arial"/>
        </w:rPr>
        <w:t>美酒，與爾同銷萬古愁！</w:t>
      </w:r>
    </w:p>
    <w:p w:rsidR="006C0B35" w:rsidRPr="000E4341" w:rsidRDefault="006C0B35" w:rsidP="000E4341">
      <w:pPr>
        <w:pStyle w:val="Web"/>
        <w:spacing w:beforeLines="50" w:before="180" w:beforeAutospacing="0" w:line="280" w:lineRule="exact"/>
        <w:rPr>
          <w:rFonts w:asciiTheme="minorHAnsi" w:eastAsiaTheme="majorEastAsia" w:hAnsiTheme="minorHAnsi" w:cs="Helvetica"/>
          <w:color w:val="222222"/>
        </w:rPr>
      </w:pPr>
      <w:r w:rsidRPr="000E4341">
        <w:rPr>
          <w:rFonts w:asciiTheme="minorHAnsi" w:eastAsiaTheme="majorEastAsia" w:hAnsiTheme="minorHAnsi" w:cs="Helvetica"/>
          <w:color w:val="222222"/>
        </w:rPr>
        <w:t>蘇軾</w:t>
      </w:r>
      <w:r w:rsidRPr="000E4341">
        <w:rPr>
          <w:rFonts w:asciiTheme="minorHAnsi" w:eastAsiaTheme="majorEastAsia" w:hAnsiTheme="minorHAnsi" w:cs="Helvetica" w:hint="eastAsia"/>
          <w:color w:val="222222"/>
        </w:rPr>
        <w:t>〈</w:t>
      </w:r>
      <w:r w:rsidRPr="000E4341">
        <w:rPr>
          <w:rFonts w:asciiTheme="minorHAnsi" w:eastAsiaTheme="majorEastAsia" w:hAnsiTheme="minorHAnsi" w:cs="Helvetica"/>
          <w:color w:val="222222"/>
        </w:rPr>
        <w:t>水調歌頭</w:t>
      </w:r>
      <w:r w:rsidRPr="000E4341">
        <w:rPr>
          <w:rFonts w:asciiTheme="minorHAnsi" w:eastAsiaTheme="majorEastAsia" w:hAnsiTheme="minorHAnsi" w:cs="Helvetica"/>
          <w:color w:val="222222"/>
        </w:rPr>
        <w:t xml:space="preserve"> </w:t>
      </w:r>
      <w:r w:rsidRPr="000E4341">
        <w:rPr>
          <w:rFonts w:asciiTheme="minorHAnsi" w:eastAsiaTheme="majorEastAsia" w:hAnsiTheme="minorHAnsi" w:cs="Helvetica" w:hint="eastAsia"/>
          <w:color w:val="222222"/>
        </w:rPr>
        <w:t>〉</w:t>
      </w:r>
    </w:p>
    <w:p w:rsidR="006C0B35" w:rsidRPr="000E4341" w:rsidRDefault="006C0B35" w:rsidP="000E4341">
      <w:pPr>
        <w:pStyle w:val="Web"/>
        <w:spacing w:beforeLines="50" w:before="180" w:beforeAutospacing="0" w:line="280" w:lineRule="exact"/>
        <w:rPr>
          <w:rFonts w:asciiTheme="minorHAnsi" w:eastAsiaTheme="majorEastAsia" w:hAnsiTheme="minorHAnsi" w:cs="Arial"/>
        </w:rPr>
      </w:pPr>
      <w:r w:rsidRPr="000E4341">
        <w:rPr>
          <w:rFonts w:asciiTheme="minorHAnsi" w:eastAsiaTheme="majorEastAsia" w:hAnsiTheme="minorHAnsi" w:cs="Helvetica"/>
          <w:color w:val="222222"/>
        </w:rPr>
        <w:t>明月幾時有，把酒問青天？不知天上宮闕，今夕是何年。我欲</w:t>
      </w:r>
      <w:proofErr w:type="gramStart"/>
      <w:r w:rsidRPr="000E4341">
        <w:rPr>
          <w:rFonts w:asciiTheme="minorHAnsi" w:eastAsiaTheme="majorEastAsia" w:hAnsiTheme="minorHAnsi" w:cs="Helvetica"/>
          <w:color w:val="222222"/>
        </w:rPr>
        <w:t>乘風歸去</w:t>
      </w:r>
      <w:proofErr w:type="gramEnd"/>
      <w:r w:rsidRPr="000E4341">
        <w:rPr>
          <w:rFonts w:asciiTheme="minorHAnsi" w:eastAsiaTheme="majorEastAsia" w:hAnsiTheme="minorHAnsi" w:cs="Helvetica"/>
          <w:color w:val="222222"/>
        </w:rPr>
        <w:t>，唯恐瓊樓玉宇，高處不勝寒。起舞弄</w:t>
      </w:r>
      <w:proofErr w:type="gramStart"/>
      <w:r w:rsidRPr="000E4341">
        <w:rPr>
          <w:rFonts w:asciiTheme="minorHAnsi" w:eastAsiaTheme="majorEastAsia" w:hAnsiTheme="minorHAnsi" w:cs="Helvetica"/>
          <w:color w:val="222222"/>
        </w:rPr>
        <w:t>清影，何似</w:t>
      </w:r>
      <w:proofErr w:type="gramEnd"/>
      <w:r w:rsidRPr="000E4341">
        <w:rPr>
          <w:rFonts w:asciiTheme="minorHAnsi" w:eastAsiaTheme="majorEastAsia" w:hAnsiTheme="minorHAnsi" w:cs="Helvetica"/>
          <w:color w:val="222222"/>
        </w:rPr>
        <w:t>在人間。</w:t>
      </w:r>
      <w:r w:rsidRPr="000E4341">
        <w:rPr>
          <w:rFonts w:asciiTheme="minorHAnsi" w:eastAsiaTheme="majorEastAsia" w:hAnsiTheme="minorHAnsi" w:cs="Helvetica"/>
          <w:color w:val="222222"/>
        </w:rPr>
        <w:t xml:space="preserve"> </w:t>
      </w:r>
      <w:proofErr w:type="gramStart"/>
      <w:r w:rsidRPr="000E4341">
        <w:rPr>
          <w:rFonts w:asciiTheme="minorHAnsi" w:eastAsiaTheme="majorEastAsia" w:hAnsiTheme="minorHAnsi" w:cs="Helvetica"/>
          <w:color w:val="222222"/>
        </w:rPr>
        <w:t>轉朱閣</w:t>
      </w:r>
      <w:proofErr w:type="gramEnd"/>
      <w:r w:rsidRPr="000E4341">
        <w:rPr>
          <w:rFonts w:asciiTheme="minorHAnsi" w:eastAsiaTheme="majorEastAsia" w:hAnsiTheme="minorHAnsi" w:cs="Helvetica"/>
          <w:color w:val="222222"/>
        </w:rPr>
        <w:t>，低</w:t>
      </w:r>
      <w:proofErr w:type="gramStart"/>
      <w:r w:rsidRPr="000E4341">
        <w:rPr>
          <w:rFonts w:asciiTheme="minorHAnsi" w:eastAsiaTheme="majorEastAsia" w:hAnsiTheme="minorHAnsi" w:cs="Helvetica"/>
          <w:color w:val="222222"/>
        </w:rPr>
        <w:t>綺</w:t>
      </w:r>
      <w:proofErr w:type="gramEnd"/>
      <w:r w:rsidRPr="000E4341">
        <w:rPr>
          <w:rFonts w:asciiTheme="minorHAnsi" w:eastAsiaTheme="majorEastAsia" w:hAnsiTheme="minorHAnsi" w:cs="Helvetica"/>
          <w:color w:val="222222"/>
        </w:rPr>
        <w:t>戶。照無眠。不</w:t>
      </w:r>
      <w:proofErr w:type="gramStart"/>
      <w:r w:rsidRPr="000E4341">
        <w:rPr>
          <w:rFonts w:asciiTheme="minorHAnsi" w:eastAsiaTheme="majorEastAsia" w:hAnsiTheme="minorHAnsi" w:cs="Helvetica"/>
          <w:color w:val="222222"/>
        </w:rPr>
        <w:t>應有恨</w:t>
      </w:r>
      <w:proofErr w:type="gramEnd"/>
      <w:r w:rsidRPr="000E4341">
        <w:rPr>
          <w:rFonts w:asciiTheme="minorHAnsi" w:eastAsiaTheme="majorEastAsia" w:hAnsiTheme="minorHAnsi" w:cs="Helvetica"/>
          <w:color w:val="222222"/>
        </w:rPr>
        <w:t>，何事長向別時圓？人有悲歡離合，月有陰晴圓缺，此事古難全。但願人長久，千里共嬋娟。</w:t>
      </w:r>
      <w:r w:rsidRPr="000E4341">
        <w:rPr>
          <w:rFonts w:asciiTheme="minorHAnsi" w:eastAsiaTheme="majorEastAsia" w:hAnsiTheme="minorHAnsi" w:cs="Helvetica"/>
          <w:color w:val="222222"/>
        </w:rPr>
        <w:t xml:space="preserve"> </w:t>
      </w:r>
    </w:p>
    <w:p w:rsidR="004F52AA" w:rsidRPr="004F52AA" w:rsidRDefault="004F52AA" w:rsidP="000E4341">
      <w:pPr>
        <w:spacing w:beforeLines="50" w:before="180" w:line="280" w:lineRule="exact"/>
        <w:rPr>
          <w:rFonts w:eastAsiaTheme="majorEastAsia" w:cs="新細明體"/>
          <w:color w:val="000000"/>
          <w:kern w:val="0"/>
          <w:szCs w:val="24"/>
        </w:rPr>
      </w:pPr>
      <w:proofErr w:type="gramStart"/>
      <w:r w:rsidRPr="000E4341">
        <w:rPr>
          <w:rFonts w:eastAsiaTheme="majorEastAsia" w:cs="新細明體"/>
          <w:color w:val="000000"/>
          <w:kern w:val="0"/>
          <w:szCs w:val="24"/>
        </w:rPr>
        <w:t>馬致遠</w:t>
      </w:r>
      <w:proofErr w:type="gramEnd"/>
      <w:r w:rsidR="006C0B35" w:rsidRPr="000E4341">
        <w:rPr>
          <w:rFonts w:eastAsiaTheme="majorEastAsia" w:cs="新細明體" w:hint="eastAsia"/>
          <w:color w:val="000000"/>
          <w:kern w:val="0"/>
          <w:szCs w:val="24"/>
        </w:rPr>
        <w:t>【</w:t>
      </w:r>
      <w:r w:rsidR="006C0B35" w:rsidRPr="000E4341">
        <w:rPr>
          <w:rFonts w:eastAsiaTheme="majorEastAsia" w:cs="新細明體"/>
          <w:color w:val="000000"/>
          <w:kern w:val="0"/>
          <w:szCs w:val="24"/>
        </w:rPr>
        <w:t>天淨沙</w:t>
      </w:r>
      <w:r w:rsidR="006C0B35" w:rsidRPr="000E4341">
        <w:rPr>
          <w:rFonts w:eastAsiaTheme="majorEastAsia" w:cs="新細明體" w:hint="eastAsia"/>
          <w:color w:val="000000"/>
          <w:kern w:val="0"/>
          <w:szCs w:val="24"/>
        </w:rPr>
        <w:t>】〈</w:t>
      </w:r>
      <w:r w:rsidRPr="000E4341">
        <w:rPr>
          <w:rFonts w:eastAsiaTheme="majorEastAsia" w:cs="新細明體"/>
          <w:color w:val="000000"/>
          <w:kern w:val="0"/>
          <w:szCs w:val="24"/>
        </w:rPr>
        <w:t>秋思</w:t>
      </w:r>
      <w:r w:rsidR="006C0B35" w:rsidRPr="000E4341">
        <w:rPr>
          <w:rFonts w:eastAsiaTheme="majorEastAsia" w:cs="新細明體" w:hint="eastAsia"/>
          <w:color w:val="000000"/>
          <w:kern w:val="0"/>
          <w:szCs w:val="24"/>
        </w:rPr>
        <w:t>〉</w:t>
      </w:r>
      <w:r w:rsidRPr="000E4341">
        <w:rPr>
          <w:rFonts w:eastAsiaTheme="majorEastAsia" w:cs="新細明體"/>
          <w:color w:val="000000"/>
          <w:kern w:val="0"/>
          <w:szCs w:val="24"/>
        </w:rPr>
        <w:br/>
      </w:r>
      <w:r w:rsidRPr="004F52AA">
        <w:rPr>
          <w:rFonts w:eastAsiaTheme="majorEastAsia" w:cs="新細明體"/>
          <w:color w:val="000000"/>
          <w:kern w:val="0"/>
          <w:szCs w:val="24"/>
        </w:rPr>
        <w:t>枯</w:t>
      </w:r>
      <w:proofErr w:type="gramStart"/>
      <w:r w:rsidRPr="004F52AA">
        <w:rPr>
          <w:rFonts w:eastAsiaTheme="majorEastAsia" w:cs="新細明體"/>
          <w:color w:val="000000"/>
          <w:kern w:val="0"/>
          <w:szCs w:val="24"/>
        </w:rPr>
        <w:t>籐</w:t>
      </w:r>
      <w:proofErr w:type="gramEnd"/>
      <w:r w:rsidRPr="004F52AA">
        <w:rPr>
          <w:rFonts w:eastAsiaTheme="majorEastAsia" w:cs="新細明體"/>
          <w:color w:val="000000"/>
          <w:kern w:val="0"/>
          <w:szCs w:val="24"/>
        </w:rPr>
        <w:t>老樹昏</w:t>
      </w:r>
      <w:proofErr w:type="gramStart"/>
      <w:r w:rsidRPr="004F52AA">
        <w:rPr>
          <w:rFonts w:eastAsiaTheme="majorEastAsia" w:cs="新細明體"/>
          <w:color w:val="000000"/>
          <w:kern w:val="0"/>
          <w:szCs w:val="24"/>
        </w:rPr>
        <w:t>鴉</w:t>
      </w:r>
      <w:proofErr w:type="gramEnd"/>
      <w:r w:rsidRPr="004F52AA">
        <w:rPr>
          <w:rFonts w:eastAsiaTheme="majorEastAsia" w:cs="新細明體"/>
          <w:color w:val="000000"/>
          <w:kern w:val="0"/>
          <w:szCs w:val="24"/>
        </w:rPr>
        <w:t>，小橋流水人家，古道</w:t>
      </w:r>
      <w:proofErr w:type="gramStart"/>
      <w:r w:rsidRPr="004F52AA">
        <w:rPr>
          <w:rFonts w:eastAsiaTheme="majorEastAsia" w:cs="新細明體"/>
          <w:color w:val="000000"/>
          <w:kern w:val="0"/>
          <w:szCs w:val="24"/>
        </w:rPr>
        <w:t>西風瘦馬</w:t>
      </w:r>
      <w:proofErr w:type="gramEnd"/>
      <w:r w:rsidRPr="004F52AA">
        <w:rPr>
          <w:rFonts w:eastAsiaTheme="majorEastAsia" w:cs="新細明體"/>
          <w:color w:val="000000"/>
          <w:kern w:val="0"/>
          <w:szCs w:val="24"/>
        </w:rPr>
        <w:t>。夕陽西下，斷腸人在天涯。</w:t>
      </w:r>
    </w:p>
    <w:p w:rsidR="00671023" w:rsidRPr="000E4341" w:rsidRDefault="000E4341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>
        <w:rPr>
          <w:rFonts w:asciiTheme="minorHAnsi" w:eastAsiaTheme="majorEastAsia" w:hAnsiTheme="minorHAnsi" w:hint="eastAsia"/>
          <w:color w:val="666666"/>
        </w:rPr>
        <w:t xml:space="preserve">    </w:t>
      </w:r>
      <w:r w:rsidR="007932F7" w:rsidRPr="000E4341">
        <w:rPr>
          <w:rFonts w:asciiTheme="minorHAnsi" w:eastAsiaTheme="majorEastAsia" w:hAnsiTheme="minorHAnsi" w:hint="eastAsia"/>
          <w:color w:val="666666"/>
        </w:rPr>
        <w:t>中國古代宮廷樂團演奏人數超過千人，一個大</w:t>
      </w:r>
      <w:proofErr w:type="gramStart"/>
      <w:r>
        <w:rPr>
          <w:rFonts w:asciiTheme="minorHAnsi" w:eastAsiaTheme="majorEastAsia" w:hAnsiTheme="minorHAnsi" w:hint="eastAsia"/>
          <w:color w:val="666666"/>
        </w:rPr>
        <w:t>籩</w:t>
      </w:r>
      <w:proofErr w:type="gramEnd"/>
      <w:r w:rsidR="007932F7" w:rsidRPr="000E4341">
        <w:rPr>
          <w:rFonts w:asciiTheme="minorHAnsi" w:eastAsiaTheme="majorEastAsia" w:hAnsiTheme="minorHAnsi" w:hint="eastAsia"/>
          <w:color w:val="666666"/>
        </w:rPr>
        <w:t>鐘可以敲出</w:t>
      </w:r>
      <w:r w:rsidR="007932F7" w:rsidRPr="000E4341">
        <w:rPr>
          <w:rFonts w:asciiTheme="minorHAnsi" w:eastAsiaTheme="majorEastAsia" w:hAnsiTheme="minorHAnsi" w:hint="eastAsia"/>
          <w:color w:val="666666"/>
        </w:rPr>
        <w:t>128</w:t>
      </w:r>
      <w:r w:rsidR="007932F7" w:rsidRPr="000E4341">
        <w:rPr>
          <w:rFonts w:asciiTheme="minorHAnsi" w:eastAsiaTheme="majorEastAsia" w:hAnsiTheme="minorHAnsi" w:hint="eastAsia"/>
          <w:color w:val="666666"/>
        </w:rPr>
        <w:t>個音，其聲音之美、之豐富不是現代人所能想像。上述</w:t>
      </w:r>
      <w:r w:rsidR="007932F7" w:rsidRPr="000E4341">
        <w:rPr>
          <w:rFonts w:asciiTheme="minorHAnsi" w:eastAsiaTheme="majorEastAsia" w:hAnsiTheme="minorHAnsi" w:hint="eastAsia"/>
          <w:color w:val="666666"/>
        </w:rPr>
        <w:t>2</w:t>
      </w:r>
      <w:r w:rsidR="007932F7" w:rsidRPr="000E4341">
        <w:rPr>
          <w:rFonts w:asciiTheme="minorHAnsi" w:eastAsiaTheme="majorEastAsia" w:hAnsiTheme="minorHAnsi" w:hint="eastAsia"/>
          <w:color w:val="666666"/>
        </w:rPr>
        <w:t>首詩，一為律詩，一為古體詩，</w:t>
      </w:r>
      <w:r w:rsidR="00B30643">
        <w:rPr>
          <w:rFonts w:asciiTheme="minorHAnsi" w:eastAsiaTheme="majorEastAsia" w:hAnsiTheme="minorHAnsi" w:hint="eastAsia"/>
          <w:color w:val="666666"/>
        </w:rPr>
        <w:t>加上詞、曲</w:t>
      </w:r>
      <w:r w:rsidR="007932F7" w:rsidRPr="000E4341">
        <w:rPr>
          <w:rFonts w:asciiTheme="minorHAnsi" w:eastAsiaTheme="majorEastAsia" w:hAnsiTheme="minorHAnsi" w:hint="eastAsia"/>
          <w:color w:val="666666"/>
        </w:rPr>
        <w:t>都有豐富的聲</w:t>
      </w:r>
      <w:proofErr w:type="gramStart"/>
      <w:r w:rsidR="007932F7" w:rsidRPr="000E4341">
        <w:rPr>
          <w:rFonts w:asciiTheme="minorHAnsi" w:eastAsiaTheme="majorEastAsia" w:hAnsiTheme="minorHAnsi" w:hint="eastAsia"/>
          <w:color w:val="666666"/>
        </w:rPr>
        <w:t>情與詞情</w:t>
      </w:r>
      <w:proofErr w:type="gramEnd"/>
      <w:r w:rsidR="007932F7" w:rsidRPr="000E4341">
        <w:rPr>
          <w:rFonts w:asciiTheme="minorHAnsi" w:eastAsiaTheme="majorEastAsia" w:hAnsiTheme="minorHAnsi" w:hint="eastAsia"/>
          <w:color w:val="666666"/>
        </w:rPr>
        <w:t>，不只是押韻而已。</w:t>
      </w:r>
    </w:p>
    <w:p w:rsidR="00671023" w:rsidRPr="000E4341" w:rsidRDefault="00B30643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>
        <w:rPr>
          <w:rFonts w:asciiTheme="minorHAnsi" w:eastAsiaTheme="majorEastAsia" w:hAnsiTheme="minorHAnsi" w:hint="eastAsia"/>
          <w:color w:val="666666"/>
        </w:rPr>
        <w:t xml:space="preserve">    </w:t>
      </w:r>
      <w:r w:rsidR="00671023" w:rsidRPr="000E4341">
        <w:rPr>
          <w:rFonts w:asciiTheme="minorHAnsi" w:eastAsiaTheme="majorEastAsia" w:hAnsiTheme="minorHAnsi"/>
          <w:color w:val="666666"/>
        </w:rPr>
        <w:t>詞情就是韻文所表現的意義、情境、思想、情感，聲情就是韻文所呈現出來的語言的音韻。這兩者之間最好的搭配，就是聲情、詞情相得益彰。如果聲情可</w:t>
      </w:r>
      <w:r w:rsidR="00671023" w:rsidRPr="000E4341">
        <w:rPr>
          <w:rFonts w:asciiTheme="minorHAnsi" w:eastAsiaTheme="majorEastAsia" w:hAnsiTheme="minorHAnsi"/>
          <w:color w:val="666666"/>
        </w:rPr>
        <w:lastRenderedPageBreak/>
        <w:t>以</w:t>
      </w:r>
      <w:proofErr w:type="gramStart"/>
      <w:r w:rsidR="00671023" w:rsidRPr="000E4341">
        <w:rPr>
          <w:rFonts w:asciiTheme="minorHAnsi" w:eastAsiaTheme="majorEastAsia" w:hAnsiTheme="minorHAnsi"/>
          <w:color w:val="666666"/>
        </w:rPr>
        <w:t>對詞情</w:t>
      </w:r>
      <w:proofErr w:type="gramEnd"/>
      <w:r w:rsidR="00671023" w:rsidRPr="000E4341">
        <w:rPr>
          <w:rFonts w:asciiTheme="minorHAnsi" w:eastAsiaTheme="majorEastAsia" w:hAnsiTheme="minorHAnsi"/>
          <w:color w:val="666666"/>
        </w:rPr>
        <w:t>產生襯托、渲染、描述、強化作用的話，那麼聲</w:t>
      </w:r>
      <w:proofErr w:type="gramStart"/>
      <w:r w:rsidR="00671023" w:rsidRPr="000E4341">
        <w:rPr>
          <w:rFonts w:asciiTheme="minorHAnsi" w:eastAsiaTheme="majorEastAsia" w:hAnsiTheme="minorHAnsi"/>
          <w:color w:val="666666"/>
        </w:rPr>
        <w:t>情對詞情就</w:t>
      </w:r>
      <w:proofErr w:type="gramEnd"/>
      <w:r w:rsidR="00671023" w:rsidRPr="000E4341">
        <w:rPr>
          <w:rFonts w:asciiTheme="minorHAnsi" w:eastAsiaTheme="majorEastAsia" w:hAnsiTheme="minorHAnsi"/>
          <w:color w:val="666666"/>
        </w:rPr>
        <w:t>會有幫助，可以</w:t>
      </w:r>
      <w:proofErr w:type="gramStart"/>
      <w:r w:rsidR="00671023" w:rsidRPr="000E4341">
        <w:rPr>
          <w:rFonts w:asciiTheme="minorHAnsi" w:eastAsiaTheme="majorEastAsia" w:hAnsiTheme="minorHAnsi"/>
          <w:color w:val="666666"/>
        </w:rPr>
        <w:t>把詞情</w:t>
      </w:r>
      <w:proofErr w:type="gramEnd"/>
      <w:r w:rsidR="00671023" w:rsidRPr="000E4341">
        <w:rPr>
          <w:rFonts w:asciiTheme="minorHAnsi" w:eastAsiaTheme="majorEastAsia" w:hAnsiTheme="minorHAnsi"/>
          <w:color w:val="666666"/>
        </w:rPr>
        <w:t>之中的潛在東西用聲音來詮釋。而當這</w:t>
      </w:r>
      <w:proofErr w:type="gramStart"/>
      <w:r w:rsidR="00671023" w:rsidRPr="000E4341">
        <w:rPr>
          <w:rFonts w:asciiTheme="minorHAnsi" w:eastAsiaTheme="majorEastAsia" w:hAnsiTheme="minorHAnsi"/>
          <w:color w:val="666666"/>
        </w:rPr>
        <w:t>兩者間的互動</w:t>
      </w:r>
      <w:proofErr w:type="gramEnd"/>
      <w:r w:rsidR="00671023" w:rsidRPr="000E4341">
        <w:rPr>
          <w:rFonts w:asciiTheme="minorHAnsi" w:eastAsiaTheme="majorEastAsia" w:hAnsiTheme="minorHAnsi"/>
          <w:color w:val="666666"/>
        </w:rPr>
        <w:t>達到一種圓融的境界之後，也就是聲</w:t>
      </w:r>
      <w:proofErr w:type="gramStart"/>
      <w:r w:rsidR="00671023" w:rsidRPr="000E4341">
        <w:rPr>
          <w:rFonts w:asciiTheme="minorHAnsi" w:eastAsiaTheme="majorEastAsia" w:hAnsiTheme="minorHAnsi"/>
          <w:color w:val="666666"/>
        </w:rPr>
        <w:t>情詞情</w:t>
      </w:r>
      <w:proofErr w:type="gramEnd"/>
      <w:r w:rsidR="00671023" w:rsidRPr="000E4341">
        <w:rPr>
          <w:rFonts w:asciiTheme="minorHAnsi" w:eastAsiaTheme="majorEastAsia" w:hAnsiTheme="minorHAnsi"/>
          <w:color w:val="666666"/>
        </w:rPr>
        <w:t>相得益彰的最好表示。</w:t>
      </w:r>
    </w:p>
    <w:p w:rsidR="00ED6C94" w:rsidRPr="000E4341" w:rsidRDefault="00B30643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>
        <w:rPr>
          <w:rFonts w:asciiTheme="minorHAnsi" w:eastAsiaTheme="majorEastAsia" w:hAnsiTheme="minorHAnsi" w:hint="eastAsia"/>
          <w:color w:val="666666"/>
        </w:rPr>
        <w:t xml:space="preserve">    </w:t>
      </w:r>
      <w:r w:rsidR="00671023" w:rsidRPr="000E4341">
        <w:rPr>
          <w:rFonts w:asciiTheme="minorHAnsi" w:eastAsiaTheme="majorEastAsia" w:hAnsiTheme="minorHAnsi" w:hint="eastAsia"/>
          <w:color w:val="666666"/>
        </w:rPr>
        <w:t>又</w:t>
      </w:r>
      <w:r w:rsidR="006C0B35" w:rsidRPr="000E4341">
        <w:rPr>
          <w:rFonts w:asciiTheme="minorHAnsi" w:eastAsiaTheme="majorEastAsia" w:hAnsiTheme="minorHAnsi" w:hint="eastAsia"/>
          <w:color w:val="666666"/>
        </w:rPr>
        <w:t>如杜牧</w:t>
      </w:r>
      <w:r w:rsidR="00ED6C94" w:rsidRPr="000E4341">
        <w:rPr>
          <w:rFonts w:asciiTheme="minorHAnsi" w:eastAsiaTheme="majorEastAsia" w:hAnsiTheme="minorHAnsi"/>
          <w:color w:val="666666"/>
        </w:rPr>
        <w:t>「清明時節雨紛紛，路上行人欲斷魂，借問酒家何處有？牧童遙指杏花村。」這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首詩每句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七字，每句都是前四後三的念法，而這就是歌頌時候的音節。但也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可以念成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「清明時節雨，紛紛路上行人，欲斷魂。借問酒家何處？有牧童，遙指杏花村。」雖然沒有改動原詩的任何一個字，但是兩個的語言旋律是完全不同的。這是因為把原本整齊的四句七言變成了不整齊的長短句，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句長從三個字到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六個字不等；原來押韻的有三個音，變動之後還是有三個音押韻，但是押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的韻已經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不一樣了。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所以句長變化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了，旋律也跟著變化了，音節形式也有了不一樣的變化，使得變化過後的念法會給人跟之前不同的感受。所以，</w:t>
      </w:r>
      <w:proofErr w:type="gramStart"/>
      <w:r w:rsidR="00ED6C94" w:rsidRPr="000E4341">
        <w:rPr>
          <w:rFonts w:asciiTheme="minorHAnsi" w:eastAsiaTheme="majorEastAsia" w:hAnsiTheme="minorHAnsi"/>
          <w:color w:val="666666"/>
        </w:rPr>
        <w:t>句長、韻詞</w:t>
      </w:r>
      <w:proofErr w:type="gramEnd"/>
      <w:r w:rsidR="00ED6C94" w:rsidRPr="000E4341">
        <w:rPr>
          <w:rFonts w:asciiTheme="minorHAnsi" w:eastAsiaTheme="majorEastAsia" w:hAnsiTheme="minorHAnsi"/>
          <w:color w:val="666666"/>
        </w:rPr>
        <w:t>、音節形式，就是構成語言旋律的三個要素。但是只要文法不一樣，旋律就會不一樣，音樂的韻味也就不一樣了。也就是說，只要我們掌握住促成語言旋律變化美的某一個因素，那麼就可以藉此來了解詩歌音樂美構成的元素。</w:t>
      </w:r>
    </w:p>
    <w:p w:rsidR="00980D1F" w:rsidRPr="000E4341" w:rsidRDefault="00F32E3F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proofErr w:type="gramStart"/>
      <w:r w:rsidRPr="000E4341">
        <w:rPr>
          <w:rFonts w:asciiTheme="minorHAnsi" w:eastAsiaTheme="majorEastAsia" w:hAnsiTheme="minorHAnsi" w:hint="eastAsia"/>
          <w:color w:val="666666"/>
        </w:rPr>
        <w:t>此外，</w:t>
      </w:r>
      <w:proofErr w:type="gramEnd"/>
      <w:r w:rsidRPr="000E4341">
        <w:rPr>
          <w:rFonts w:asciiTheme="minorHAnsi" w:eastAsiaTheme="majorEastAsia" w:hAnsiTheme="minorHAnsi" w:hint="eastAsia"/>
          <w:color w:val="666666"/>
        </w:rPr>
        <w:t>王勃〈滕王閣序〉</w:t>
      </w:r>
      <w:r w:rsidR="00980D1F" w:rsidRPr="000E4341">
        <w:rPr>
          <w:rFonts w:asciiTheme="minorHAnsi" w:eastAsiaTheme="majorEastAsia" w:hAnsiTheme="minorHAnsi"/>
          <w:color w:val="666666"/>
        </w:rPr>
        <w:t>「落霞與孤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齊飛，秋水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共長天一色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」中，「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秋水長天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」是這整個景象中最主要的背景，也就是孤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要飛翔的那個大背景，另外一個襯托「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秋水長天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」的背景則是落霞，落霞配上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秋水長天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，所展現出來的是一個非常寧靜安祥的背景，因此當這個寧靜的背景當中加上了活力，就成了有活力的寧靜，有活力的寧靜才是冷靜；如果是沒有活力的靜就是寂靜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，寂是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一種死寂，要求的是寧靜</w:t>
      </w:r>
      <w:r w:rsidR="00B30643">
        <w:rPr>
          <w:rFonts w:asciiTheme="minorHAnsi" w:eastAsiaTheme="majorEastAsia" w:hAnsiTheme="minorHAnsi" w:hint="eastAsia"/>
          <w:color w:val="666666"/>
        </w:rPr>
        <w:t>並非</w:t>
      </w:r>
      <w:r w:rsidR="00980D1F" w:rsidRPr="000E4341">
        <w:rPr>
          <w:rFonts w:asciiTheme="minorHAnsi" w:eastAsiaTheme="majorEastAsia" w:hAnsiTheme="minorHAnsi"/>
          <w:color w:val="666666"/>
        </w:rPr>
        <w:t>死寂的境界。第一句所形容的美，是來自於孤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在夕陽下飛的時候，翅膀所反射的霞光，因此才會用齊飛。若是改成「落霞孤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鶩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齊飛，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秋水長天一色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」，雖然可以顯出那樣的景色，但是在音樂形式上面沒有辦法配合，因為改動過的句子太過於跳躍，每一個情境、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聲情會跳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了又連、跳了又連；</w:t>
      </w:r>
      <w:proofErr w:type="gramStart"/>
      <w:r w:rsidR="00980D1F" w:rsidRPr="000E4341">
        <w:rPr>
          <w:rFonts w:asciiTheme="minorHAnsi" w:eastAsiaTheme="majorEastAsia" w:hAnsiTheme="minorHAnsi"/>
          <w:color w:val="666666"/>
        </w:rPr>
        <w:t>不像原句那樣的有律動</w:t>
      </w:r>
      <w:proofErr w:type="gramEnd"/>
      <w:r w:rsidR="00980D1F" w:rsidRPr="000E4341">
        <w:rPr>
          <w:rFonts w:asciiTheme="minorHAnsi" w:eastAsiaTheme="majorEastAsia" w:hAnsiTheme="minorHAnsi"/>
          <w:color w:val="666666"/>
        </w:rPr>
        <w:t>，並且把整個的景色勾勒得更加鮮明，也把整個聲情連綴起來，讓它的語言途徑展開，使它和情境是一樣的，所以原作比改過的好。</w:t>
      </w:r>
    </w:p>
    <w:p w:rsidR="00980D1F" w:rsidRPr="000E4341" w:rsidRDefault="00980D1F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 w:rsidRPr="000E4341">
        <w:rPr>
          <w:rFonts w:asciiTheme="minorHAnsi" w:eastAsiaTheme="majorEastAsia" w:hAnsiTheme="minorHAnsi"/>
          <w:color w:val="666666"/>
        </w:rPr>
        <w:t xml:space="preserve">　　因此韻文學的欣賞，不應該只是對於文學裡面音韻情境的分析、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詞情的分析</w:t>
      </w:r>
      <w:proofErr w:type="gramEnd"/>
      <w:r w:rsidRPr="000E4341">
        <w:rPr>
          <w:rFonts w:asciiTheme="minorHAnsi" w:eastAsiaTheme="majorEastAsia" w:hAnsiTheme="minorHAnsi"/>
          <w:color w:val="666666"/>
        </w:rPr>
        <w:t>而已，更要注意的是潛在裡面的音樂的美，也就是音樂之美，可是一般人沒有這個能力、沒有這個修為，所以都忽略了，但是這其實是非常重要的。</w:t>
      </w:r>
    </w:p>
    <w:p w:rsidR="00980D1F" w:rsidRPr="000E4341" w:rsidRDefault="00980D1F" w:rsidP="000E4341">
      <w:pPr>
        <w:pStyle w:val="Web"/>
        <w:spacing w:beforeLines="50" w:before="180" w:beforeAutospacing="0" w:after="0" w:afterAutospacing="0" w:line="280" w:lineRule="exact"/>
        <w:rPr>
          <w:rFonts w:asciiTheme="minorHAnsi" w:eastAsiaTheme="majorEastAsia" w:hAnsiTheme="minorHAnsi"/>
          <w:color w:val="666666"/>
        </w:rPr>
      </w:pPr>
      <w:r w:rsidRPr="000E4341">
        <w:rPr>
          <w:rFonts w:asciiTheme="minorHAnsi" w:eastAsiaTheme="majorEastAsia" w:hAnsiTheme="minorHAnsi"/>
          <w:color w:val="666666"/>
        </w:rPr>
        <w:t xml:space="preserve">　　</w:t>
      </w:r>
      <w:r w:rsidR="00F32E3F" w:rsidRPr="000E4341">
        <w:rPr>
          <w:rFonts w:asciiTheme="minorHAnsi" w:eastAsiaTheme="majorEastAsia" w:hAnsiTheme="minorHAnsi" w:hint="eastAsia"/>
          <w:color w:val="666666"/>
        </w:rPr>
        <w:t>如前述的馬致遠〈秋思〉</w:t>
      </w:r>
      <w:r w:rsidRPr="000E4341">
        <w:rPr>
          <w:rFonts w:asciiTheme="minorHAnsi" w:eastAsiaTheme="majorEastAsia" w:hAnsiTheme="minorHAnsi"/>
          <w:color w:val="666666"/>
        </w:rPr>
        <w:t>「枯藤老樹昏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鴉</w:t>
      </w:r>
      <w:proofErr w:type="gramEnd"/>
      <w:r w:rsidRPr="000E4341">
        <w:rPr>
          <w:rFonts w:asciiTheme="minorHAnsi" w:eastAsiaTheme="majorEastAsia" w:hAnsiTheme="minorHAnsi"/>
          <w:color w:val="666666"/>
        </w:rPr>
        <w:t>，小橋流水人家，古道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西風瘦馬</w:t>
      </w:r>
      <w:proofErr w:type="gramEnd"/>
      <w:r w:rsidRPr="000E4341">
        <w:rPr>
          <w:rFonts w:asciiTheme="minorHAnsi" w:eastAsiaTheme="majorEastAsia" w:hAnsiTheme="minorHAnsi"/>
          <w:color w:val="666666"/>
        </w:rPr>
        <w:t>，夕陽西下，斷腸人在天涯。」這首曲子非常的美，它的美，在情境之美、在聲情之美、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在詞情</w:t>
      </w:r>
      <w:proofErr w:type="gramEnd"/>
      <w:r w:rsidRPr="000E4341">
        <w:rPr>
          <w:rFonts w:asciiTheme="minorHAnsi" w:eastAsiaTheme="majorEastAsia" w:hAnsiTheme="minorHAnsi"/>
          <w:color w:val="666666"/>
        </w:rPr>
        <w:t>之美。這首曲子最後一句的念法有三種，一種是「斷腸、人在、天涯」，另一種是「斷腸人、在天涯」，還有一種是「斷腸、人在天涯」。光前兩種念法的語言旋律和節奏感就不一樣了，而第一種念法和前面的旋律是比較接近的。而在教科書上面，都是寫「三、三」的念法，但這是錯誤的，為何不能這樣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唸</w:t>
      </w:r>
      <w:proofErr w:type="gramEnd"/>
      <w:r w:rsidRPr="000E4341">
        <w:rPr>
          <w:rFonts w:asciiTheme="minorHAnsi" w:eastAsiaTheme="majorEastAsia" w:hAnsiTheme="minorHAnsi"/>
          <w:color w:val="666666"/>
        </w:rPr>
        <w:t>呢？這個緣故就是來自於音節形式的問題。如果是讀成「斷腸、人在、天涯」，它的尾音是雙數，這叫做雙式音節；如果尾音是單數，就叫做單式音節，雙式音節的聲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情是平穩舒徐</w:t>
      </w:r>
      <w:proofErr w:type="gramEnd"/>
      <w:r w:rsidRPr="000E4341">
        <w:rPr>
          <w:rFonts w:asciiTheme="minorHAnsi" w:eastAsiaTheme="majorEastAsia" w:hAnsiTheme="minorHAnsi"/>
          <w:color w:val="666666"/>
        </w:rPr>
        <w:t>的，單式音節的聲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情是健捷激裊</w:t>
      </w:r>
      <w:proofErr w:type="gramEnd"/>
      <w:r w:rsidRPr="000E4341">
        <w:rPr>
          <w:rFonts w:asciiTheme="minorHAnsi" w:eastAsiaTheme="majorEastAsia" w:hAnsiTheme="minorHAnsi"/>
          <w:color w:val="666666"/>
        </w:rPr>
        <w:t>。如果某首詞或曲所用的都是雙式音節，那它的音調就會是緩慢的；如果某首詞或曲所用的都是單式音節，那它的音調就會是激昂的；一般常見的音節形式，都是單式音節跟雙式音節混用的。另外，在中國的詞或曲當中，會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把韻長分開為句長</w:t>
      </w:r>
      <w:proofErr w:type="gramEnd"/>
      <w:r w:rsidRPr="000E4341">
        <w:rPr>
          <w:rFonts w:asciiTheme="minorHAnsi" w:eastAsiaTheme="majorEastAsia" w:hAnsiTheme="minorHAnsi"/>
          <w:color w:val="666666"/>
        </w:rPr>
        <w:t>，這個叫做「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攤破</w:t>
      </w:r>
      <w:proofErr w:type="gramEnd"/>
      <w:r w:rsidRPr="000E4341">
        <w:rPr>
          <w:rFonts w:asciiTheme="minorHAnsi" w:eastAsiaTheme="majorEastAsia" w:hAnsiTheme="minorHAnsi"/>
          <w:color w:val="666666"/>
        </w:rPr>
        <w:t>」，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韻長指</w:t>
      </w:r>
      <w:proofErr w:type="gramEnd"/>
      <w:r w:rsidRPr="000E4341">
        <w:rPr>
          <w:rFonts w:asciiTheme="minorHAnsi" w:eastAsiaTheme="majorEastAsia" w:hAnsiTheme="minorHAnsi"/>
          <w:color w:val="666666"/>
        </w:rPr>
        <w:t>的就是押韻以前的音節總數。在「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攤破</w:t>
      </w:r>
      <w:proofErr w:type="gramEnd"/>
      <w:r w:rsidRPr="000E4341">
        <w:rPr>
          <w:rFonts w:asciiTheme="minorHAnsi" w:eastAsiaTheme="majorEastAsia" w:hAnsiTheme="minorHAnsi"/>
          <w:color w:val="666666"/>
        </w:rPr>
        <w:t>」的時候，是可以有音節形式一樣，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但是句長不一樣的攤破方式</w:t>
      </w:r>
      <w:proofErr w:type="gramEnd"/>
      <w:r w:rsidRPr="000E4341">
        <w:rPr>
          <w:rFonts w:asciiTheme="minorHAnsi" w:eastAsiaTheme="majorEastAsia" w:hAnsiTheme="minorHAnsi"/>
          <w:color w:val="666666"/>
        </w:rPr>
        <w:t>的，而詞或曲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唸</w:t>
      </w:r>
      <w:proofErr w:type="gramEnd"/>
      <w:r w:rsidRPr="000E4341">
        <w:rPr>
          <w:rFonts w:asciiTheme="minorHAnsi" w:eastAsiaTheme="majorEastAsia" w:hAnsiTheme="minorHAnsi"/>
          <w:color w:val="666666"/>
        </w:rPr>
        <w:t>起來會有抑揚頓挫，就是因為音節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單雙所形成</w:t>
      </w:r>
      <w:proofErr w:type="gramEnd"/>
      <w:r w:rsidRPr="000E4341">
        <w:rPr>
          <w:rFonts w:asciiTheme="minorHAnsi" w:eastAsiaTheme="majorEastAsia" w:hAnsiTheme="minorHAnsi"/>
          <w:color w:val="666666"/>
        </w:rPr>
        <w:t>的。所以中國韻文學的美，不只是情境、</w:t>
      </w:r>
      <w:proofErr w:type="gramStart"/>
      <w:r w:rsidRPr="000E4341">
        <w:rPr>
          <w:rFonts w:asciiTheme="minorHAnsi" w:eastAsiaTheme="majorEastAsia" w:hAnsiTheme="minorHAnsi"/>
          <w:color w:val="666666"/>
        </w:rPr>
        <w:t>詞情的美</w:t>
      </w:r>
      <w:proofErr w:type="gramEnd"/>
      <w:r w:rsidRPr="000E4341">
        <w:rPr>
          <w:rFonts w:asciiTheme="minorHAnsi" w:eastAsiaTheme="majorEastAsia" w:hAnsiTheme="minorHAnsi"/>
          <w:color w:val="666666"/>
        </w:rPr>
        <w:t>，聲情之美非常重要，只是大家都忽略了，而不能夠把它分析出來。</w:t>
      </w:r>
    </w:p>
    <w:p w:rsidR="00645A7E" w:rsidRPr="000E4341" w:rsidRDefault="00645A7E" w:rsidP="000E4341">
      <w:pPr>
        <w:spacing w:beforeLines="50" w:before="180" w:line="280" w:lineRule="exact"/>
        <w:rPr>
          <w:rFonts w:eastAsiaTheme="majorEastAsia"/>
        </w:rPr>
      </w:pPr>
    </w:p>
    <w:sectPr w:rsidR="00645A7E" w:rsidRPr="000E43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24" w:rsidRDefault="00D61224" w:rsidP="0077427D">
      <w:r>
        <w:separator/>
      </w:r>
    </w:p>
  </w:endnote>
  <w:endnote w:type="continuationSeparator" w:id="0">
    <w:p w:rsidR="00D61224" w:rsidRDefault="00D61224" w:rsidP="0077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24" w:rsidRDefault="00D61224" w:rsidP="0077427D">
      <w:r>
        <w:separator/>
      </w:r>
    </w:p>
  </w:footnote>
  <w:footnote w:type="continuationSeparator" w:id="0">
    <w:p w:rsidR="00D61224" w:rsidRDefault="00D61224" w:rsidP="0077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94"/>
    <w:rsid w:val="000E4341"/>
    <w:rsid w:val="002B5590"/>
    <w:rsid w:val="004F52AA"/>
    <w:rsid w:val="005F1BA8"/>
    <w:rsid w:val="005F5798"/>
    <w:rsid w:val="00645A7E"/>
    <w:rsid w:val="00671023"/>
    <w:rsid w:val="006C0B35"/>
    <w:rsid w:val="0077427D"/>
    <w:rsid w:val="007932F7"/>
    <w:rsid w:val="00980D1F"/>
    <w:rsid w:val="00B0528B"/>
    <w:rsid w:val="00B30643"/>
    <w:rsid w:val="00B51B9D"/>
    <w:rsid w:val="00D61224"/>
    <w:rsid w:val="00ED6C94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6C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2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6C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5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4107">
                              <w:marLeft w:val="30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eide.org.tw/magtxt3/55-mag-011/397-2011-06-29-10-13-07.html?tmpl=component&amp;print=1&amp;page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weide.org.tw/component/mailto/?tmpl=component&amp;link=85b0d9246f087b2312a5644ee2e3a581f4fa24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2015-06-03T13:43:00Z</dcterms:created>
  <dcterms:modified xsi:type="dcterms:W3CDTF">2015-06-03T13:49:00Z</dcterms:modified>
</cp:coreProperties>
</file>